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58AB2F0D" w:rsidR="005D0119" w:rsidRPr="009530AC" w:rsidRDefault="00B94C7A" w:rsidP="00B94C7A">
      <w:pPr>
        <w:spacing w:line="257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Park and Stormwater Sales Tax Fund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0E1270">
        <w:trPr>
          <w:trHeight w:val="600"/>
          <w:jc w:val="center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252BFE" w:rsidRDefault="53D73EE2" w:rsidP="00252BFE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252BFE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5771804B" w:rsidR="53D73EE2" w:rsidRDefault="008B24CD" w:rsidP="00252BFE">
            <w:r w:rsidRPr="00252BFE">
              <w:rPr>
                <w:rFonts w:ascii="Arial" w:eastAsia="Calibri" w:hAnsi="Arial" w:cs="Arial"/>
                <w:b/>
                <w:bCs/>
                <w:color w:val="FFFFFF" w:themeColor="background1"/>
              </w:rPr>
              <w:t>Smith’s Fork Park Complex</w:t>
            </w:r>
            <w:r w:rsidR="00663D7E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252BFE" w:rsidRDefault="53D73EE2" w:rsidP="00252BF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2BFE">
              <w:rPr>
                <w:rFonts w:ascii="Arial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5A8AC780" w:rsidR="53D73EE2" w:rsidRDefault="008B24CD" w:rsidP="00252BFE">
            <w:r w:rsidRPr="00252BFE">
              <w:rPr>
                <w:rFonts w:ascii="Arial" w:hAnsi="Arial" w:cs="Arial"/>
                <w:b/>
                <w:bCs/>
                <w:color w:val="FFFFFF" w:themeColor="background1"/>
              </w:rPr>
              <w:t>Parks &amp; Recreation</w:t>
            </w:r>
          </w:p>
        </w:tc>
      </w:tr>
      <w:tr w:rsidR="53D73EE2" w14:paraId="0D92A4ED" w14:textId="77777777" w:rsidTr="000E1270">
        <w:trPr>
          <w:trHeight w:val="615"/>
          <w:jc w:val="center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252BFE" w:rsidRDefault="53D73EE2" w:rsidP="00252BFE">
            <w:pPr>
              <w:rPr>
                <w:rFonts w:ascii="Arial" w:hAnsi="Arial" w:cs="Arial"/>
                <w:b/>
                <w:bCs/>
              </w:rPr>
            </w:pPr>
            <w:r w:rsidRPr="00252BFE">
              <w:rPr>
                <w:rFonts w:ascii="Arial" w:hAnsi="Arial" w:cs="Arial"/>
                <w:b/>
                <w:bCs/>
              </w:rPr>
              <w:t xml:space="preserve">Type of Project: </w:t>
            </w:r>
          </w:p>
          <w:p w14:paraId="56CC76CF" w14:textId="53254ECC" w:rsidR="53D73EE2" w:rsidRPr="00637617" w:rsidRDefault="53D73EE2" w:rsidP="00252BFE">
            <w:pPr>
              <w:rPr>
                <w:b/>
                <w:bCs/>
              </w:rPr>
            </w:pPr>
            <w:r w:rsidRPr="00252BFE">
              <w:rPr>
                <w:rFonts w:ascii="Arial" w:hAnsi="Arial" w:cs="Arial"/>
                <w:b/>
                <w:bCs/>
              </w:rPr>
              <w:t>Improvement</w:t>
            </w:r>
            <w:r w:rsidR="00190567" w:rsidRPr="00252BFE">
              <w:rPr>
                <w:rFonts w:ascii="Arial" w:hAnsi="Arial" w:cs="Arial"/>
                <w:b/>
                <w:bCs/>
              </w:rPr>
              <w:t xml:space="preserve"> and R</w:t>
            </w:r>
            <w:r w:rsidRPr="00252BFE">
              <w:rPr>
                <w:rFonts w:ascii="Arial" w:hAnsi="Arial" w:cs="Arial"/>
                <w:b/>
                <w:bCs/>
              </w:rPr>
              <w:t>ehabilitation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252BFE" w:rsidRDefault="53D73EE2" w:rsidP="008C18D8">
            <w:pPr>
              <w:rPr>
                <w:rFonts w:ascii="Arial" w:hAnsi="Arial" w:cs="Arial"/>
                <w:b/>
                <w:bCs/>
              </w:rPr>
            </w:pPr>
            <w:r w:rsidRPr="00252BFE">
              <w:rPr>
                <w:rFonts w:ascii="Arial" w:hAnsi="Arial" w:cs="Arial"/>
                <w:b/>
                <w:bCs/>
              </w:rPr>
              <w:t>Contact:</w:t>
            </w:r>
          </w:p>
          <w:p w14:paraId="0A6F92A0" w14:textId="5CBAD5B4" w:rsidR="53D73EE2" w:rsidRPr="005C7208" w:rsidRDefault="00E25DFB" w:rsidP="008C18D8">
            <w:r w:rsidRPr="00252BFE">
              <w:rPr>
                <w:rFonts w:ascii="Arial" w:hAnsi="Arial" w:cs="Arial"/>
                <w:b/>
                <w:bCs/>
              </w:rPr>
              <w:t>Matt Denton</w:t>
            </w:r>
          </w:p>
        </w:tc>
      </w:tr>
      <w:tr w:rsidR="53D73EE2" w14:paraId="068A5664" w14:textId="77777777" w:rsidTr="000E1270">
        <w:trPr>
          <w:trHeight w:val="615"/>
          <w:jc w:val="center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1AB78AEA" w:rsidR="53D73EE2" w:rsidRPr="00252BFE" w:rsidRDefault="00A263B5" w:rsidP="00FC4D11">
            <w:pPr>
              <w:jc w:val="right"/>
              <w:rPr>
                <w:rFonts w:ascii="Arial" w:hAnsi="Arial" w:cs="Arial"/>
                <w:b/>
                <w:bCs/>
              </w:rPr>
            </w:pPr>
            <w:r w:rsidRPr="00252BFE">
              <w:rPr>
                <w:rFonts w:ascii="Arial" w:hAnsi="Arial" w:cs="Arial"/>
                <w:b/>
                <w:bCs/>
              </w:rPr>
              <w:t xml:space="preserve">Estimated </w:t>
            </w:r>
            <w:r w:rsidR="53D73EE2" w:rsidRPr="00252BFE">
              <w:rPr>
                <w:rFonts w:ascii="Arial" w:hAnsi="Arial" w:cs="Arial"/>
                <w:b/>
                <w:bCs/>
              </w:rPr>
              <w:t>Project Cost:</w:t>
            </w:r>
          </w:p>
          <w:p w14:paraId="0FA65CA2" w14:textId="35523D3A" w:rsidR="53D73EE2" w:rsidRPr="00252BFE" w:rsidRDefault="53D73EE2" w:rsidP="00FC4D11">
            <w:pPr>
              <w:jc w:val="right"/>
              <w:rPr>
                <w:rFonts w:ascii="Arial" w:hAnsi="Arial" w:cs="Arial"/>
                <w:b/>
                <w:bCs/>
              </w:rPr>
            </w:pPr>
            <w:r w:rsidRPr="00252BFE">
              <w:rPr>
                <w:rFonts w:ascii="Arial" w:hAnsi="Arial" w:cs="Arial"/>
                <w:b/>
                <w:bCs/>
              </w:rPr>
              <w:t>$</w:t>
            </w:r>
            <w:r w:rsidR="00891377" w:rsidRPr="008C18D8">
              <w:rPr>
                <w:rFonts w:ascii="Arial" w:eastAsia="Calibri" w:hAnsi="Arial" w:cs="Arial"/>
                <w:b/>
                <w:bCs/>
              </w:rPr>
              <w:t>2,</w:t>
            </w:r>
            <w:r w:rsidR="00891377">
              <w:rPr>
                <w:rFonts w:ascii="Arial" w:eastAsia="Calibri" w:hAnsi="Arial" w:cs="Arial"/>
                <w:b/>
                <w:bCs/>
              </w:rPr>
              <w:t>88</w:t>
            </w:r>
            <w:r w:rsidR="00891377" w:rsidRPr="008C18D8"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</w:tbl>
    <w:p w14:paraId="6C621DB3" w14:textId="618769A1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  <w:b/>
          <w:bCs/>
        </w:rPr>
        <w:t xml:space="preserve">Description:                                                                                                  </w:t>
      </w:r>
    </w:p>
    <w:p w14:paraId="07503B77" w14:textId="4D7A72D9" w:rsidR="00B74EDB" w:rsidRPr="00252BFE" w:rsidRDefault="00A274A4" w:rsidP="00252BFE">
      <w:pPr>
        <w:spacing w:line="257" w:lineRule="auto"/>
        <w:jc w:val="both"/>
        <w:rPr>
          <w:rFonts w:ascii="Arial" w:eastAsia="Calibri" w:hAnsi="Arial" w:cs="Arial"/>
        </w:rPr>
      </w:pPr>
      <w:r w:rsidRPr="00252BFE">
        <w:rPr>
          <w:rFonts w:ascii="Arial" w:eastAsia="Calibri" w:hAnsi="Arial" w:cs="Arial"/>
        </w:rPr>
        <w:t>As part of the Parks and Recreation Master Plan, Smith’s Fork Park was i</w:t>
      </w:r>
      <w:r w:rsidR="00252BFE">
        <w:rPr>
          <w:rFonts w:ascii="Arial" w:eastAsia="Calibri" w:hAnsi="Arial" w:cs="Arial"/>
        </w:rPr>
        <w:t>dentified</w:t>
      </w:r>
      <w:r w:rsidRPr="00252BFE">
        <w:rPr>
          <w:rFonts w:ascii="Arial" w:eastAsia="Calibri" w:hAnsi="Arial" w:cs="Arial"/>
        </w:rPr>
        <w:t xml:space="preserve"> as a comprehensive recreational asset and Heritage Park was seen as an extension of </w:t>
      </w:r>
      <w:r w:rsidR="00252BFE">
        <w:rPr>
          <w:rFonts w:ascii="Arial" w:eastAsia="Calibri" w:hAnsi="Arial" w:cs="Arial"/>
        </w:rPr>
        <w:t>D</w:t>
      </w:r>
      <w:r w:rsidRPr="00252BFE">
        <w:rPr>
          <w:rFonts w:ascii="Arial" w:eastAsia="Calibri" w:hAnsi="Arial" w:cs="Arial"/>
        </w:rPr>
        <w:t>owntown</w:t>
      </w:r>
      <w:r w:rsidR="00252BFE">
        <w:rPr>
          <w:rFonts w:ascii="Arial" w:eastAsia="Calibri" w:hAnsi="Arial" w:cs="Arial"/>
        </w:rPr>
        <w:t xml:space="preserve"> Smithville</w:t>
      </w:r>
      <w:r w:rsidRPr="00252BFE">
        <w:rPr>
          <w:rFonts w:ascii="Arial" w:eastAsia="Calibri" w:hAnsi="Arial" w:cs="Arial"/>
        </w:rPr>
        <w:t xml:space="preserve"> for community and social events. </w:t>
      </w:r>
      <w:r w:rsidR="00252BFE">
        <w:rPr>
          <w:rFonts w:ascii="Arial" w:eastAsia="Calibri" w:hAnsi="Arial" w:cs="Arial"/>
        </w:rPr>
        <w:t>To make this vision a reality, the ballfields at</w:t>
      </w:r>
      <w:r w:rsidRPr="00252BFE">
        <w:rPr>
          <w:rFonts w:ascii="Arial" w:eastAsia="Calibri" w:hAnsi="Arial" w:cs="Arial"/>
        </w:rPr>
        <w:t xml:space="preserve"> Heritage Park</w:t>
      </w:r>
      <w:r w:rsidR="00252BFE">
        <w:rPr>
          <w:rFonts w:ascii="Arial" w:eastAsia="Calibri" w:hAnsi="Arial" w:cs="Arial"/>
        </w:rPr>
        <w:t xml:space="preserve"> would </w:t>
      </w:r>
      <w:r w:rsidRPr="00252BFE">
        <w:rPr>
          <w:rFonts w:ascii="Arial" w:eastAsia="Calibri" w:hAnsi="Arial" w:cs="Arial"/>
        </w:rPr>
        <w:t>need to be relocated</w:t>
      </w:r>
      <w:r w:rsidR="00155E3F" w:rsidRPr="00252BFE">
        <w:rPr>
          <w:rFonts w:ascii="Arial" w:eastAsia="Calibri" w:hAnsi="Arial" w:cs="Arial"/>
        </w:rPr>
        <w:t xml:space="preserve"> to Smith’s Fork Park (</w:t>
      </w:r>
      <w:r w:rsidR="00155E3F" w:rsidRPr="00252BFE">
        <w:rPr>
          <w:rFonts w:ascii="Arial" w:eastAsia="Calibri" w:hAnsi="Arial" w:cs="Arial"/>
          <w:i/>
          <w:iCs/>
        </w:rPr>
        <w:t>please see the map below</w:t>
      </w:r>
      <w:r w:rsidR="00155E3F" w:rsidRPr="00252BFE">
        <w:rPr>
          <w:rFonts w:ascii="Arial" w:eastAsia="Calibri" w:hAnsi="Arial" w:cs="Arial"/>
        </w:rPr>
        <w:t xml:space="preserve">). This would make Smith’s Fork Park </w:t>
      </w:r>
      <w:r w:rsidR="00FC4D11">
        <w:rPr>
          <w:rFonts w:ascii="Arial" w:eastAsia="Calibri" w:hAnsi="Arial" w:cs="Arial"/>
        </w:rPr>
        <w:t>a destination recreation area</w:t>
      </w:r>
      <w:r w:rsidR="00155E3F" w:rsidRPr="00252BFE">
        <w:rPr>
          <w:rFonts w:ascii="Arial" w:eastAsia="Calibri" w:hAnsi="Arial" w:cs="Arial"/>
        </w:rPr>
        <w:t xml:space="preserve"> and </w:t>
      </w:r>
      <w:r w:rsidR="00FC4D11">
        <w:rPr>
          <w:rFonts w:ascii="Arial" w:eastAsia="Calibri" w:hAnsi="Arial" w:cs="Arial"/>
        </w:rPr>
        <w:t>allow</w:t>
      </w:r>
      <w:r w:rsidR="00155E3F" w:rsidRPr="00252BFE">
        <w:rPr>
          <w:rFonts w:ascii="Arial" w:eastAsia="Calibri" w:hAnsi="Arial" w:cs="Arial"/>
        </w:rPr>
        <w:t xml:space="preserve"> Heritage Park to be </w:t>
      </w:r>
      <w:r w:rsidR="00FC4D11">
        <w:rPr>
          <w:rFonts w:ascii="Arial" w:eastAsia="Calibri" w:hAnsi="Arial" w:cs="Arial"/>
        </w:rPr>
        <w:t>an</w:t>
      </w:r>
      <w:r w:rsidR="00155E3F" w:rsidRPr="00252BFE">
        <w:rPr>
          <w:rFonts w:ascii="Arial" w:eastAsia="Calibri" w:hAnsi="Arial" w:cs="Arial"/>
        </w:rPr>
        <w:t xml:space="preserve"> extension of downtown. </w:t>
      </w:r>
    </w:p>
    <w:p w14:paraId="18EA730B" w14:textId="7B6209EF" w:rsidR="00B74EDB" w:rsidRPr="00FC4D11" w:rsidRDefault="00155E3F" w:rsidP="00FC4D11">
      <w:pPr>
        <w:spacing w:line="257" w:lineRule="auto"/>
        <w:jc w:val="both"/>
        <w:rPr>
          <w:rFonts w:ascii="Arial" w:eastAsia="Calibri" w:hAnsi="Arial" w:cs="Arial"/>
        </w:rPr>
      </w:pPr>
      <w:r w:rsidRPr="00FC4D11">
        <w:rPr>
          <w:rFonts w:ascii="Arial" w:eastAsia="Calibri" w:hAnsi="Arial" w:cs="Arial"/>
        </w:rPr>
        <w:t xml:space="preserve">The Smith’s Fork Park 4-plex ball field design would create a more effective use of the property and </w:t>
      </w:r>
      <w:r w:rsidR="008A0C1A" w:rsidRPr="00FC4D11">
        <w:rPr>
          <w:rFonts w:ascii="Arial" w:eastAsia="Calibri" w:hAnsi="Arial" w:cs="Arial"/>
        </w:rPr>
        <w:t xml:space="preserve">put all ball fields together in one space. </w:t>
      </w:r>
      <w:r w:rsidR="00B01E69" w:rsidRPr="00FC4D11">
        <w:rPr>
          <w:rFonts w:ascii="Arial" w:eastAsia="Calibri" w:hAnsi="Arial" w:cs="Arial"/>
        </w:rPr>
        <w:t xml:space="preserve">This project is planned to be funded by the </w:t>
      </w:r>
      <w:r w:rsidR="00FC4D11">
        <w:rPr>
          <w:rFonts w:ascii="Arial" w:eastAsia="Calibri" w:hAnsi="Arial" w:cs="Arial"/>
        </w:rPr>
        <w:t>P</w:t>
      </w:r>
      <w:r w:rsidR="00B01E69" w:rsidRPr="00FC4D11">
        <w:rPr>
          <w:rFonts w:ascii="Arial" w:eastAsia="Calibri" w:hAnsi="Arial" w:cs="Arial"/>
        </w:rPr>
        <w:t xml:space="preserve">arks and </w:t>
      </w:r>
      <w:r w:rsidR="00FC4D11">
        <w:rPr>
          <w:rFonts w:ascii="Arial" w:eastAsia="Calibri" w:hAnsi="Arial" w:cs="Arial"/>
        </w:rPr>
        <w:t>S</w:t>
      </w:r>
      <w:r w:rsidR="00B01E69" w:rsidRPr="00FC4D11">
        <w:rPr>
          <w:rFonts w:ascii="Arial" w:eastAsia="Calibri" w:hAnsi="Arial" w:cs="Arial"/>
        </w:rPr>
        <w:t xml:space="preserve">tormwater </w:t>
      </w:r>
      <w:r w:rsidR="00FC4D11">
        <w:rPr>
          <w:rFonts w:ascii="Arial" w:eastAsia="Calibri" w:hAnsi="Arial" w:cs="Arial"/>
        </w:rPr>
        <w:t>S</w:t>
      </w:r>
      <w:r w:rsidR="00B01E69" w:rsidRPr="00FC4D11">
        <w:rPr>
          <w:rFonts w:ascii="Arial" w:eastAsia="Calibri" w:hAnsi="Arial" w:cs="Arial"/>
        </w:rPr>
        <w:t xml:space="preserve">ales </w:t>
      </w:r>
      <w:r w:rsidR="00FC4D11">
        <w:rPr>
          <w:rFonts w:ascii="Arial" w:eastAsia="Calibri" w:hAnsi="Arial" w:cs="Arial"/>
        </w:rPr>
        <w:t>T</w:t>
      </w:r>
      <w:r w:rsidR="00B01E69" w:rsidRPr="00FC4D11">
        <w:rPr>
          <w:rFonts w:ascii="Arial" w:eastAsia="Calibri" w:hAnsi="Arial" w:cs="Arial"/>
        </w:rPr>
        <w:t xml:space="preserve">ax and </w:t>
      </w:r>
      <w:r w:rsidR="00FC4D11">
        <w:rPr>
          <w:rFonts w:ascii="Arial" w:eastAsia="Calibri" w:hAnsi="Arial" w:cs="Arial"/>
        </w:rPr>
        <w:t xml:space="preserve">potential Land Water Conservation Fund </w:t>
      </w:r>
      <w:r w:rsidR="00B01E69" w:rsidRPr="00FC4D11">
        <w:rPr>
          <w:rFonts w:ascii="Arial" w:eastAsia="Calibri" w:hAnsi="Arial" w:cs="Arial"/>
        </w:rPr>
        <w:t xml:space="preserve">grants. Staff has been working with the </w:t>
      </w:r>
      <w:r w:rsidR="00994C7D">
        <w:rPr>
          <w:rFonts w:ascii="Arial" w:eastAsia="Calibri" w:hAnsi="Arial" w:cs="Arial"/>
        </w:rPr>
        <w:t>City’s F</w:t>
      </w:r>
      <w:r w:rsidR="00B01E69" w:rsidRPr="00FC4D11">
        <w:rPr>
          <w:rFonts w:ascii="Arial" w:eastAsia="Calibri" w:hAnsi="Arial" w:cs="Arial"/>
        </w:rPr>
        <w:t xml:space="preserve">inance </w:t>
      </w:r>
      <w:r w:rsidR="00994C7D">
        <w:rPr>
          <w:rFonts w:ascii="Arial" w:eastAsia="Calibri" w:hAnsi="Arial" w:cs="Arial"/>
        </w:rPr>
        <w:t>D</w:t>
      </w:r>
      <w:r w:rsidR="00B01E69" w:rsidRPr="00FC4D11">
        <w:rPr>
          <w:rFonts w:ascii="Arial" w:eastAsia="Calibri" w:hAnsi="Arial" w:cs="Arial"/>
        </w:rPr>
        <w:t xml:space="preserve">epartment to </w:t>
      </w:r>
      <w:r w:rsidR="00FC4D11">
        <w:rPr>
          <w:rFonts w:ascii="Arial" w:eastAsia="Calibri" w:hAnsi="Arial" w:cs="Arial"/>
        </w:rPr>
        <w:t xml:space="preserve">save </w:t>
      </w:r>
      <w:r w:rsidR="00B01E69" w:rsidRPr="00FC4D11">
        <w:rPr>
          <w:rFonts w:ascii="Arial" w:eastAsia="Calibri" w:hAnsi="Arial" w:cs="Arial"/>
        </w:rPr>
        <w:t xml:space="preserve">up $300,000 </w:t>
      </w:r>
      <w:r w:rsidR="00FC4D11">
        <w:rPr>
          <w:rFonts w:ascii="Arial" w:eastAsia="Calibri" w:hAnsi="Arial" w:cs="Arial"/>
        </w:rPr>
        <w:t>year over year to fund the project.</w:t>
      </w:r>
    </w:p>
    <w:p w14:paraId="31D6BBCD" w14:textId="09A0CD35" w:rsidR="005D0119" w:rsidRDefault="254D4244" w:rsidP="1C83270A">
      <w:pPr>
        <w:spacing w:line="257" w:lineRule="auto"/>
        <w:rPr>
          <w:rFonts w:ascii="Calibri" w:eastAsia="Calibri" w:hAnsi="Calibri" w:cs="Calibri"/>
          <w:b/>
          <w:bCs/>
        </w:rPr>
      </w:pPr>
      <w:r w:rsidRPr="1C83270A">
        <w:rPr>
          <w:rFonts w:ascii="Calibri" w:eastAsia="Calibri" w:hAnsi="Calibri" w:cs="Calibri"/>
          <w:b/>
          <w:bCs/>
        </w:rPr>
        <w:t>Justification:</w:t>
      </w:r>
    </w:p>
    <w:p w14:paraId="61E3F050" w14:textId="3BB68FEA" w:rsidR="00994C7D" w:rsidRPr="00994C7D" w:rsidRDefault="00994C7D" w:rsidP="1C83270A">
      <w:pPr>
        <w:spacing w:line="257" w:lineRule="auto"/>
        <w:rPr>
          <w:rFonts w:ascii="Arial" w:eastAsia="Calibri" w:hAnsi="Arial" w:cs="Arial"/>
        </w:rPr>
      </w:pPr>
      <w:r w:rsidRPr="00994C7D">
        <w:rPr>
          <w:rFonts w:ascii="Arial" w:eastAsia="Calibri" w:hAnsi="Arial" w:cs="Arial"/>
        </w:rPr>
        <w:t>The map below shows the relocation of the 4-plex ball fields at Smith’s Fork Park.</w:t>
      </w:r>
    </w:p>
    <w:p w14:paraId="239090F9" w14:textId="7B240431" w:rsidR="008C18D8" w:rsidRDefault="008C18D8" w:rsidP="00994C7D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68B6B0CC" wp14:editId="053D6DD0">
            <wp:extent cx="3235566" cy="3019425"/>
            <wp:effectExtent l="114300" t="95250" r="117475" b="85725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61" cy="302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E92124" w14:textId="77777777" w:rsidR="009530AC" w:rsidRDefault="009530AC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2383D012" w14:textId="77777777" w:rsidR="00583A42" w:rsidRDefault="00583A42" w:rsidP="00583A42">
      <w:pPr>
        <w:spacing w:line="257" w:lineRule="auto"/>
        <w:rPr>
          <w:rFonts w:ascii="Arial" w:eastAsia="Calibri" w:hAnsi="Arial" w:cs="Arial"/>
          <w:b/>
          <w:bCs/>
        </w:rPr>
      </w:pPr>
    </w:p>
    <w:p w14:paraId="4FC98FBB" w14:textId="77777777" w:rsidR="000E1270" w:rsidRDefault="000E1270" w:rsidP="00583A42">
      <w:pPr>
        <w:spacing w:line="257" w:lineRule="auto"/>
        <w:rPr>
          <w:rFonts w:ascii="Arial" w:eastAsia="Calibri" w:hAnsi="Arial" w:cs="Arial"/>
          <w:b/>
          <w:bCs/>
        </w:rPr>
      </w:pPr>
    </w:p>
    <w:p w14:paraId="306D3688" w14:textId="77777777" w:rsidR="000E1270" w:rsidRDefault="000E1270" w:rsidP="00583A42">
      <w:pPr>
        <w:spacing w:line="257" w:lineRule="auto"/>
        <w:rPr>
          <w:rFonts w:ascii="Arial" w:eastAsia="Calibri" w:hAnsi="Arial" w:cs="Arial"/>
          <w:b/>
          <w:bCs/>
        </w:rPr>
      </w:pPr>
    </w:p>
    <w:p w14:paraId="546E7B3C" w14:textId="77777777" w:rsidR="000E1270" w:rsidRDefault="000E1270" w:rsidP="00583A42">
      <w:pPr>
        <w:spacing w:line="257" w:lineRule="auto"/>
        <w:rPr>
          <w:rFonts w:ascii="Arial" w:eastAsia="Calibri" w:hAnsi="Arial" w:cs="Arial"/>
          <w:b/>
          <w:bCs/>
        </w:rPr>
      </w:pPr>
    </w:p>
    <w:p w14:paraId="12D1FE1C" w14:textId="77777777" w:rsidR="00583A42" w:rsidRDefault="00583A42" w:rsidP="00583A42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 xml:space="preserve">Impact on operating Costs </w:t>
      </w:r>
    </w:p>
    <w:p w14:paraId="1D0E3B29" w14:textId="77777777" w:rsidR="00583A42" w:rsidRPr="00111E44" w:rsidRDefault="00583A42" w:rsidP="00583A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project will have a large impact on operations cost. </w:t>
      </w:r>
      <w:r w:rsidRPr="00111E44">
        <w:rPr>
          <w:rFonts w:ascii="Arial" w:hAnsi="Arial" w:cs="Arial"/>
        </w:rPr>
        <w:t xml:space="preserve">It is expected that the number of visitors will increase therefore additional </w:t>
      </w:r>
      <w:r>
        <w:rPr>
          <w:rFonts w:ascii="Arial" w:hAnsi="Arial" w:cs="Arial"/>
        </w:rPr>
        <w:t xml:space="preserve">Park Maintenance </w:t>
      </w:r>
      <w:r w:rsidRPr="00111E44">
        <w:rPr>
          <w:rFonts w:ascii="Arial" w:hAnsi="Arial" w:cs="Arial"/>
        </w:rPr>
        <w:t>staffing will be necessary</w:t>
      </w:r>
      <w:r>
        <w:rPr>
          <w:rFonts w:ascii="Arial" w:hAnsi="Arial" w:cs="Arial"/>
        </w:rPr>
        <w:t xml:space="preserve">. This is to ensure the </w:t>
      </w:r>
      <w:proofErr w:type="gramStart"/>
      <w:r>
        <w:rPr>
          <w:rFonts w:ascii="Arial" w:hAnsi="Arial" w:cs="Arial"/>
        </w:rPr>
        <w:t>area</w:t>
      </w:r>
      <w:proofErr w:type="gramEnd"/>
      <w:r>
        <w:rPr>
          <w:rFonts w:ascii="Arial" w:hAnsi="Arial" w:cs="Arial"/>
        </w:rPr>
        <w:t xml:space="preserve"> and the fields remain in well-kept and clean conditions. </w:t>
      </w:r>
    </w:p>
    <w:p w14:paraId="15F7FF94" w14:textId="77777777" w:rsidR="00583A42" w:rsidRDefault="00583A42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46005635" w:rsidR="005D0119" w:rsidRPr="008C18D8" w:rsidRDefault="00A263B5" w:rsidP="000A0E8B">
      <w:pPr>
        <w:spacing w:line="257" w:lineRule="auto"/>
        <w:rPr>
          <w:rFonts w:ascii="Arial" w:eastAsia="Calibri" w:hAnsi="Arial" w:cs="Arial"/>
          <w:b/>
          <w:bCs/>
        </w:rPr>
      </w:pPr>
      <w:r w:rsidRPr="008C18D8">
        <w:rPr>
          <w:rFonts w:ascii="Arial" w:eastAsia="Calibri" w:hAnsi="Arial" w:cs="Arial"/>
          <w:b/>
          <w:bCs/>
        </w:rPr>
        <w:t xml:space="preserve">Estimated </w:t>
      </w:r>
      <w:r w:rsidR="711E8BA5" w:rsidRPr="008C18D8">
        <w:rPr>
          <w:rFonts w:ascii="Arial" w:eastAsia="Calibri" w:hAnsi="Arial" w:cs="Arial"/>
          <w:b/>
          <w:bCs/>
        </w:rPr>
        <w:t>Expenditures</w:t>
      </w:r>
      <w:r w:rsidR="5D075EEF" w:rsidRPr="008C18D8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8625" w:type="dxa"/>
        <w:jc w:val="center"/>
        <w:tblLayout w:type="fixed"/>
        <w:tblLook w:val="06A0" w:firstRow="1" w:lastRow="0" w:firstColumn="1" w:lastColumn="0" w:noHBand="1" w:noVBand="1"/>
      </w:tblPr>
      <w:tblGrid>
        <w:gridCol w:w="3405"/>
        <w:gridCol w:w="1170"/>
        <w:gridCol w:w="1260"/>
        <w:gridCol w:w="1350"/>
        <w:gridCol w:w="1440"/>
      </w:tblGrid>
      <w:tr w:rsidR="004A352B" w:rsidRPr="008C18D8" w14:paraId="3CE62207" w14:textId="72E27F62" w:rsidTr="000A0E8B">
        <w:trPr>
          <w:trHeight w:val="338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5F206D1E" w:rsidR="004A352B" w:rsidRPr="008C18D8" w:rsidRDefault="004A352B" w:rsidP="000A0E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AFC728" w14:textId="3F59D98A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</w:t>
            </w: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B736AF" w14:textId="1C1C59DA" w:rsidR="004A352B" w:rsidRPr="008C18D8" w:rsidRDefault="004A352B" w:rsidP="000A0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</w:t>
            </w: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2027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58BAFEC0" w14:textId="008F54A5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FY2028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63DC444" w14:textId="6E4C188B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4A352B" w:rsidRPr="008C18D8" w14:paraId="17409C83" w14:textId="3A9F53AC" w:rsidTr="000A0E8B">
        <w:trPr>
          <w:trHeight w:val="528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65BEADD" w14:textId="7A070657" w:rsidR="004A352B" w:rsidRPr="008C18D8" w:rsidRDefault="004A352B" w:rsidP="000A0E8B">
            <w:pPr>
              <w:jc w:val="right"/>
              <w:rPr>
                <w:rFonts w:ascii="Arial" w:hAnsi="Arial" w:cs="Arial"/>
              </w:rPr>
            </w:pP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Engineering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46267E" w14:textId="2D538AFB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3A5748" w14:textId="5465795B" w:rsidR="004A352B" w:rsidRPr="008C18D8" w:rsidRDefault="004A352B" w:rsidP="000A0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E8E6E3" w14:textId="20E3C8A7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59C7C7" w14:textId="264880FA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$640,000</w:t>
            </w:r>
          </w:p>
        </w:tc>
      </w:tr>
      <w:tr w:rsidR="004A352B" w:rsidRPr="008C18D8" w14:paraId="6985E884" w14:textId="4851CC0C" w:rsidTr="000A0E8B">
        <w:trPr>
          <w:trHeight w:val="510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F5DE1A7" w:rsidR="004A352B" w:rsidRPr="008C18D8" w:rsidRDefault="004A352B" w:rsidP="000A0E8B">
            <w:pPr>
              <w:spacing w:line="257" w:lineRule="auto"/>
              <w:jc w:val="right"/>
              <w:rPr>
                <w:rFonts w:ascii="Arial" w:hAnsi="Arial" w:cs="Arial"/>
              </w:rPr>
            </w:pP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EAEE0E" w14:textId="285EA84A" w:rsidR="004A352B" w:rsidRP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E2CAB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A043C4" w14:textId="3C3F92AE" w:rsidR="004A352B" w:rsidRPr="00CE2CAB" w:rsidRDefault="004A352B" w:rsidP="000A0E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2CAB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3B8A48" w14:textId="0974CCBC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$2,240,000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DCF64" w14:textId="01A19AC2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$2,240,000</w:t>
            </w:r>
          </w:p>
        </w:tc>
      </w:tr>
      <w:tr w:rsidR="004A352B" w:rsidRPr="008C18D8" w14:paraId="6530C338" w14:textId="7DD9D96F" w:rsidTr="000A0E8B">
        <w:trPr>
          <w:trHeight w:val="501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63AF751F" w:rsidR="004A352B" w:rsidRPr="008C18D8" w:rsidRDefault="004A352B" w:rsidP="000A0E8B">
            <w:pPr>
              <w:jc w:val="right"/>
              <w:rPr>
                <w:rFonts w:ascii="Arial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7E667C59" w14:textId="6A2EC74B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20BEA265" w14:textId="6C437996" w:rsidR="004A352B" w:rsidRPr="008C18D8" w:rsidRDefault="004A352B" w:rsidP="000A0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17F99A3C" w14:textId="20FC3D01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$2,240,000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29777AAD" w14:textId="6A6896CE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</w:t>
            </w:r>
            <w:r>
              <w:rPr>
                <w:rFonts w:ascii="Arial" w:eastAsia="Calibri" w:hAnsi="Arial" w:cs="Arial"/>
                <w:b/>
                <w:bCs/>
              </w:rPr>
              <w:t>88</w:t>
            </w:r>
            <w:r w:rsidRPr="008C18D8"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</w:tbl>
    <w:p w14:paraId="617F89D1" w14:textId="77777777" w:rsidR="00252BFE" w:rsidRPr="008C18D8" w:rsidRDefault="3ECBD887" w:rsidP="000A0E8B">
      <w:pPr>
        <w:spacing w:line="257" w:lineRule="auto"/>
        <w:rPr>
          <w:rFonts w:ascii="Arial" w:hAnsi="Arial" w:cs="Arial"/>
        </w:rPr>
      </w:pPr>
      <w:r w:rsidRPr="008C18D8">
        <w:rPr>
          <w:rFonts w:ascii="Arial" w:eastAsia="Calibri" w:hAnsi="Arial" w:cs="Arial"/>
        </w:rPr>
        <w:t xml:space="preserve"> </w:t>
      </w:r>
    </w:p>
    <w:p w14:paraId="6F66168A" w14:textId="3AEAEC7F" w:rsidR="005D0119" w:rsidRDefault="3ECBD887" w:rsidP="000A0E8B">
      <w:pPr>
        <w:spacing w:line="257" w:lineRule="auto"/>
        <w:rPr>
          <w:rFonts w:ascii="Arial" w:eastAsia="Calibri" w:hAnsi="Arial" w:cs="Arial"/>
          <w:b/>
          <w:bCs/>
        </w:rPr>
      </w:pPr>
      <w:r w:rsidRPr="008C18D8">
        <w:rPr>
          <w:rFonts w:ascii="Arial" w:eastAsia="Calibri" w:hAnsi="Arial" w:cs="Arial"/>
          <w:b/>
          <w:bCs/>
        </w:rPr>
        <w:t xml:space="preserve">Funding Sources </w:t>
      </w:r>
    </w:p>
    <w:tbl>
      <w:tblPr>
        <w:tblStyle w:val="TableGrid"/>
        <w:tblW w:w="8535" w:type="dxa"/>
        <w:jc w:val="center"/>
        <w:tblLayout w:type="fixed"/>
        <w:tblLook w:val="06A0" w:firstRow="1" w:lastRow="0" w:firstColumn="1" w:lastColumn="0" w:noHBand="1" w:noVBand="1"/>
      </w:tblPr>
      <w:tblGrid>
        <w:gridCol w:w="3405"/>
        <w:gridCol w:w="1170"/>
        <w:gridCol w:w="1260"/>
        <w:gridCol w:w="1350"/>
        <w:gridCol w:w="1350"/>
      </w:tblGrid>
      <w:tr w:rsidR="004A352B" w14:paraId="5939DA0B" w14:textId="77777777" w:rsidTr="000A0E8B">
        <w:trPr>
          <w:trHeight w:val="338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EFBC941" w14:textId="77777777" w:rsidR="004A352B" w:rsidRPr="008C18D8" w:rsidRDefault="004A352B" w:rsidP="000A0E8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C649DCE" w14:textId="77777777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</w:t>
            </w: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B069D7D" w14:textId="77777777" w:rsidR="004A352B" w:rsidRPr="008C18D8" w:rsidRDefault="004A352B" w:rsidP="000A0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</w:t>
            </w: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2027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7D479FD" w14:textId="77777777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FY2028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88D84" w14:textId="77777777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4A352B" w:rsidRPr="008C18D8" w14:paraId="06A3607C" w14:textId="77777777" w:rsidTr="000A0E8B">
        <w:trPr>
          <w:trHeight w:val="528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B6EB0B7" w14:textId="0D50DD4E" w:rsidR="004A352B" w:rsidRPr="008C18D8" w:rsidRDefault="004A352B" w:rsidP="000A0E8B">
            <w:pPr>
              <w:jc w:val="right"/>
              <w:rPr>
                <w:rFonts w:ascii="Arial" w:hAnsi="Arial" w:cs="Arial"/>
              </w:rPr>
            </w:pP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Parks &amp; Stormwater Sales Tax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7E125C" w14:textId="77777777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92F789" w14:textId="77777777" w:rsidR="004A352B" w:rsidRPr="008C18D8" w:rsidRDefault="004A352B" w:rsidP="000A0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2F31BD" w14:textId="4E5964B4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$2,240,000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94057C" w14:textId="27A1CA82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</w:t>
            </w:r>
            <w:r>
              <w:rPr>
                <w:rFonts w:ascii="Arial" w:eastAsia="Calibri" w:hAnsi="Arial" w:cs="Arial"/>
                <w:b/>
                <w:bCs/>
              </w:rPr>
              <w:t>88</w:t>
            </w:r>
            <w:r w:rsidRPr="008C18D8"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  <w:tr w:rsidR="004A352B" w:rsidRPr="008C18D8" w14:paraId="18E4A41F" w14:textId="77777777" w:rsidTr="000A0E8B">
        <w:trPr>
          <w:trHeight w:val="501"/>
          <w:jc w:val="center"/>
        </w:trPr>
        <w:tc>
          <w:tcPr>
            <w:tcW w:w="3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E2E4D94" w14:textId="62A0CBF0" w:rsidR="004A352B" w:rsidRPr="008C18D8" w:rsidRDefault="004A352B" w:rsidP="000A0E8B">
            <w:pPr>
              <w:jc w:val="right"/>
              <w:rPr>
                <w:rFonts w:ascii="Arial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Net Cost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7162F43D" w14:textId="77777777" w:rsidR="004A352B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7C40C151" w14:textId="77777777" w:rsidR="004A352B" w:rsidRPr="008C18D8" w:rsidRDefault="004A352B" w:rsidP="000A0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$320,000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5B4535B0" w14:textId="77777777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$2,240,000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0929851F" w14:textId="77777777" w:rsidR="004A352B" w:rsidRPr="008C18D8" w:rsidRDefault="004A352B" w:rsidP="000A0E8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C18D8">
              <w:rPr>
                <w:rFonts w:ascii="Arial" w:eastAsia="Calibri" w:hAnsi="Arial" w:cs="Arial"/>
                <w:b/>
                <w:bCs/>
              </w:rPr>
              <w:t>$2,</w:t>
            </w:r>
            <w:r>
              <w:rPr>
                <w:rFonts w:ascii="Arial" w:eastAsia="Calibri" w:hAnsi="Arial" w:cs="Arial"/>
                <w:b/>
                <w:bCs/>
              </w:rPr>
              <w:t>88</w:t>
            </w:r>
            <w:r w:rsidRPr="008C18D8"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</w:tbl>
    <w:p w14:paraId="4D4B7584" w14:textId="4210E4BB" w:rsidR="008C18D8" w:rsidRPr="008C18D8" w:rsidRDefault="008C18D8" w:rsidP="00E74F53">
      <w:pPr>
        <w:spacing w:line="257" w:lineRule="auto"/>
        <w:rPr>
          <w:rFonts w:ascii="Arial" w:eastAsia="Calibri" w:hAnsi="Arial" w:cs="Arial"/>
          <w:b/>
          <w:bCs/>
        </w:rPr>
      </w:pPr>
    </w:p>
    <w:sectPr w:rsidR="008C18D8" w:rsidRPr="008C18D8" w:rsidSect="000E127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96AA" w14:textId="77777777" w:rsidR="00DD79B8" w:rsidRDefault="00DD79B8" w:rsidP="005E2127">
      <w:pPr>
        <w:spacing w:after="0" w:line="240" w:lineRule="auto"/>
      </w:pPr>
      <w:r>
        <w:separator/>
      </w:r>
    </w:p>
  </w:endnote>
  <w:endnote w:type="continuationSeparator" w:id="0">
    <w:p w14:paraId="49839553" w14:textId="77777777" w:rsidR="00DD79B8" w:rsidRDefault="00DD79B8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5622" w14:textId="77777777" w:rsidR="00DD79B8" w:rsidRDefault="00DD79B8" w:rsidP="005E2127">
      <w:pPr>
        <w:spacing w:after="0" w:line="240" w:lineRule="auto"/>
      </w:pPr>
      <w:r>
        <w:separator/>
      </w:r>
    </w:p>
  </w:footnote>
  <w:footnote w:type="continuationSeparator" w:id="0">
    <w:p w14:paraId="7B26582D" w14:textId="77777777" w:rsidR="00DD79B8" w:rsidRDefault="00DD79B8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00161"/>
    <w:rsid w:val="00056139"/>
    <w:rsid w:val="000A0E8B"/>
    <w:rsid w:val="000E1270"/>
    <w:rsid w:val="00124B71"/>
    <w:rsid w:val="001368F9"/>
    <w:rsid w:val="00144DAF"/>
    <w:rsid w:val="00155E3F"/>
    <w:rsid w:val="00190567"/>
    <w:rsid w:val="001C1665"/>
    <w:rsid w:val="00202C6E"/>
    <w:rsid w:val="00210741"/>
    <w:rsid w:val="00217769"/>
    <w:rsid w:val="00252BFE"/>
    <w:rsid w:val="00276B99"/>
    <w:rsid w:val="0029585A"/>
    <w:rsid w:val="002974A4"/>
    <w:rsid w:val="0032142A"/>
    <w:rsid w:val="00323702"/>
    <w:rsid w:val="004A352B"/>
    <w:rsid w:val="00553CA1"/>
    <w:rsid w:val="005551CE"/>
    <w:rsid w:val="00583A42"/>
    <w:rsid w:val="005C661A"/>
    <w:rsid w:val="005C7208"/>
    <w:rsid w:val="005D0119"/>
    <w:rsid w:val="005E2127"/>
    <w:rsid w:val="006313BD"/>
    <w:rsid w:val="00637617"/>
    <w:rsid w:val="00663D7E"/>
    <w:rsid w:val="006845FD"/>
    <w:rsid w:val="00694331"/>
    <w:rsid w:val="006E5DE5"/>
    <w:rsid w:val="0078073D"/>
    <w:rsid w:val="007F2D00"/>
    <w:rsid w:val="007F5200"/>
    <w:rsid w:val="0088709D"/>
    <w:rsid w:val="00891377"/>
    <w:rsid w:val="008A0C1A"/>
    <w:rsid w:val="008B24CD"/>
    <w:rsid w:val="008C18D8"/>
    <w:rsid w:val="009530AC"/>
    <w:rsid w:val="00994C7D"/>
    <w:rsid w:val="00A263B5"/>
    <w:rsid w:val="00A274A4"/>
    <w:rsid w:val="00AA798E"/>
    <w:rsid w:val="00B01E69"/>
    <w:rsid w:val="00B74EDB"/>
    <w:rsid w:val="00B94C7A"/>
    <w:rsid w:val="00C379EF"/>
    <w:rsid w:val="00CE2CAB"/>
    <w:rsid w:val="00D2041F"/>
    <w:rsid w:val="00D41484"/>
    <w:rsid w:val="00D51098"/>
    <w:rsid w:val="00D548AD"/>
    <w:rsid w:val="00DD79B8"/>
    <w:rsid w:val="00E16088"/>
    <w:rsid w:val="00E23C7E"/>
    <w:rsid w:val="00E25DFB"/>
    <w:rsid w:val="00E74F53"/>
    <w:rsid w:val="00E80C2E"/>
    <w:rsid w:val="00F05A3A"/>
    <w:rsid w:val="00F4513B"/>
    <w:rsid w:val="00FC4D11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47</cp:revision>
  <dcterms:created xsi:type="dcterms:W3CDTF">2021-09-28T19:24:00Z</dcterms:created>
  <dcterms:modified xsi:type="dcterms:W3CDTF">2025-09-18T17:59:00Z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